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EDITAL CHAMAMENTO PÚBLICO 04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/2024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RE</w:t>
      </w:r>
      <w:r w:rsidDel="00000000" w:rsidR="00000000" w:rsidRPr="00000000">
        <w:rPr>
          <w:rFonts w:ascii="Calibri" w:cs="Calibri" w:eastAsia="Calibri" w:hAnsi="Calibri"/>
          <w:sz w:val="24"/>
          <w:szCs w:val="24"/>
          <w:u w:val="none"/>
          <w:rtl w:val="0"/>
        </w:rPr>
        <w:t xml:space="preserve">DE MUNICIPAL DE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PONTOS DE CULTURA DE LIMEIRA/SP</w:t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CULTURA VIVA DO TAMANHO DO BRASIL!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FOMENTO A PROJETOS CONTINUADOS DE PONTOS DE CULTURA</w:t>
      </w:r>
    </w:p>
    <w:p w:rsidR="00000000" w:rsidDel="00000000" w:rsidP="00000000" w:rsidRDefault="00000000" w:rsidRPr="00000000" w14:paraId="00000006">
      <w:pPr>
        <w:shd w:fill="ffffff" w:val="clear"/>
        <w:spacing w:line="24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center" w:leader="none" w:pos="0"/>
        </w:tabs>
        <w:spacing w:after="120" w:before="120" w:line="240" w:lineRule="auto"/>
        <w:jc w:val="center"/>
        <w:rPr>
          <w:rFonts w:ascii="Calibri" w:cs="Calibri" w:eastAsia="Calibri" w:hAnsi="Calibri"/>
          <w:b w:val="1"/>
          <w:sz w:val="24"/>
          <w:szCs w:val="24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u w:val="single"/>
          <w:rtl w:val="0"/>
        </w:rPr>
        <w:t xml:space="preserve">ANEXO 02 - CRITÉRIOS DE AVALIAÇÃO DA ETAPA DE SELEÇÃO</w:t>
      </w:r>
    </w:p>
    <w:p w:rsidR="00000000" w:rsidDel="00000000" w:rsidP="00000000" w:rsidRDefault="00000000" w:rsidRPr="00000000" w14:paraId="00000008">
      <w:pPr>
        <w:tabs>
          <w:tab w:val="center" w:leader="none" w:pos="0"/>
        </w:tabs>
        <w:spacing w:after="120" w:line="240" w:lineRule="auto"/>
        <w:jc w:val="both"/>
        <w:rPr>
          <w:rFonts w:ascii="Calibri" w:cs="Calibri" w:eastAsia="Calibri" w:hAnsi="Calibri"/>
          <w:b w:val="1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center" w:leader="none" w:pos="0"/>
        </w:tabs>
        <w:spacing w:after="120" w:line="240" w:lineRule="auto"/>
        <w:jc w:val="both"/>
        <w:rPr>
          <w:rFonts w:ascii="Calibri" w:cs="Calibri" w:eastAsia="Calibri" w:hAnsi="Calibri"/>
          <w:b w:val="1"/>
          <w:sz w:val="24"/>
          <w:szCs w:val="24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u w:val="single"/>
          <w:rtl w:val="0"/>
        </w:rPr>
        <w:t xml:space="preserve">Bloco 1 - Avaliação da atuação da entidade cultural (critério de certificação para entidades não certificadas)</w:t>
      </w:r>
    </w:p>
    <w:p w:rsidR="00000000" w:rsidDel="00000000" w:rsidP="00000000" w:rsidRDefault="00000000" w:rsidRPr="00000000" w14:paraId="0000000A">
      <w:pPr>
        <w:tabs>
          <w:tab w:val="center" w:leader="none" w:pos="0"/>
        </w:tabs>
        <w:spacing w:after="120" w:line="240" w:lineRule="auto"/>
        <w:jc w:val="both"/>
        <w:rPr>
          <w:rFonts w:ascii="Calibri" w:cs="Calibri" w:eastAsia="Calibri" w:hAnsi="Calibri"/>
          <w:b w:val="1"/>
          <w:sz w:val="24"/>
          <w:szCs w:val="24"/>
          <w:highlight w:val="magenta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345"/>
        <w:gridCol w:w="3885"/>
        <w:gridCol w:w="810"/>
        <w:gridCol w:w="1395"/>
        <w:gridCol w:w="1290"/>
        <w:gridCol w:w="1635"/>
        <w:tblGridChange w:id="0">
          <w:tblGrid>
            <w:gridCol w:w="345"/>
            <w:gridCol w:w="3885"/>
            <w:gridCol w:w="810"/>
            <w:gridCol w:w="1395"/>
            <w:gridCol w:w="1290"/>
            <w:gridCol w:w="1635"/>
          </w:tblGrid>
        </w:tblGridChange>
      </w:tblGrid>
      <w:tr>
        <w:trPr>
          <w:cantSplit w:val="0"/>
          <w:trHeight w:val="55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DISTRIBUIÇÃO DOS PONTOS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PONTUAÇÃO MÁXIMA NO ITEM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widowControl w:val="0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A partir do portfólio, do formulário de inscrição e demais materiais enviados, e considerando os objetivos de Pontos de Cultura definidos na Lei que institui a Política Nacional de Cultura Viva (Lei nº 13.018/2014, art. 6º, I), analisar se a entidade ou coletivo cultural atende aos seguintes critérios: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Não Atende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Atende Parcialmente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Atende Plenamente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100 pontos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Representa iniciativas culturais já desenvolvidas por comunidades, grupos e redes de colaboração.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b)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Promove, amplia e garante a criação e a produção artística e cultural.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Incentiva a preservação da cultura brasileira.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d)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Estimula a exploração de espaços públicos e privados para serem disponibilizados para a ação cultural.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e)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Aumenta a visibilidade das diversas iniciativas culturais.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f)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Promove a diversidade cultural brasileira, garantindo diálogos interculturais.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g)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Garante acesso aos meios de fruição, produção e difusão cultural.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h)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Assegura a inclusão cultural da população idosa, de mulheres, jovens, pessoas negras, com deficiência, LGBTQIAP+ e/ou de baixa renda, combatendo as desigualdades sociais.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Contribui para o fortalecimento da autonomia social das comunidades.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j)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Promove o intercâmbio entre diferentes segmentos da comunidade.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k)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Estimula a articulação das redes sociais e culturais e dessas com a educação.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l)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Adota princípios de gestão compartilhada entre atores culturais não governamentais e o Estado.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m)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Fomenta as economias solidária e criativa.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n)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Protege o patrimônio cultural material, imaterial e promove as memórias comunitárias.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o)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Apoia e incentiva manifestações culturais populares e tradicionais.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Realiza atividades culturais gratuitas e abertas com regularidade na comunidade.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q)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As ações da entidade/coletivo estão relacionadas aos eixos estruturantes da PNCV, por meio de ações nas áreas de formação, produção e/ou difusão sociocultural de maneira continuada.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r)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widowControl w:val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 entidade possui articulação com outras organizações, compondo Frentes, Redes, Conselhos, Comissões, dentre outros espaços de participação e incidência política em áreas sinérgicas a PNCV.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3">
      <w:pPr>
        <w:widowControl w:val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widowControl w:val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Para ser certificada, a entidade precisará alcançar a pontuação mínima de 50 (cinquenta) pontos no Bloco 1.</w:t>
      </w:r>
    </w:p>
    <w:p w:rsidR="00000000" w:rsidDel="00000000" w:rsidP="00000000" w:rsidRDefault="00000000" w:rsidRPr="00000000" w14:paraId="00000085">
      <w:pPr>
        <w:tabs>
          <w:tab w:val="center" w:leader="none" w:pos="0"/>
        </w:tabs>
        <w:spacing w:after="120" w:line="240" w:lineRule="auto"/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tabs>
          <w:tab w:val="center" w:leader="none" w:pos="0"/>
        </w:tabs>
        <w:spacing w:after="120" w:line="240" w:lineRule="auto"/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tabs>
          <w:tab w:val="center" w:leader="none" w:pos="0"/>
        </w:tabs>
        <w:spacing w:after="120" w:line="240" w:lineRule="auto"/>
        <w:jc w:val="both"/>
        <w:rPr>
          <w:rFonts w:ascii="Calibri" w:cs="Calibri" w:eastAsia="Calibri" w:hAnsi="Calibri"/>
          <w:b w:val="1"/>
          <w:sz w:val="24"/>
          <w:szCs w:val="24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u w:val="single"/>
          <w:rtl w:val="0"/>
        </w:rPr>
        <w:t xml:space="preserve">Bloco 2 - Avaliação do projeto apresentado</w:t>
      </w:r>
    </w:p>
    <w:p w:rsidR="00000000" w:rsidDel="00000000" w:rsidP="00000000" w:rsidRDefault="00000000" w:rsidRPr="00000000" w14:paraId="00000088">
      <w:pPr>
        <w:tabs>
          <w:tab w:val="center" w:leader="none" w:pos="0"/>
        </w:tabs>
        <w:spacing w:after="120" w:line="240" w:lineRule="auto"/>
        <w:jc w:val="both"/>
        <w:rPr>
          <w:rFonts w:ascii="Calibri" w:cs="Calibri" w:eastAsia="Calibri" w:hAnsi="Calibri"/>
          <w:b w:val="1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10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279"/>
        <w:gridCol w:w="3952"/>
        <w:gridCol w:w="808"/>
        <w:gridCol w:w="1398"/>
        <w:gridCol w:w="1284"/>
        <w:gridCol w:w="1384"/>
        <w:tblGridChange w:id="0">
          <w:tblGrid>
            <w:gridCol w:w="279"/>
            <w:gridCol w:w="3952"/>
            <w:gridCol w:w="808"/>
            <w:gridCol w:w="1398"/>
            <w:gridCol w:w="1284"/>
            <w:gridCol w:w="1384"/>
          </w:tblGrid>
        </w:tblGridChange>
      </w:tblGrid>
      <w:tr>
        <w:trPr>
          <w:cantSplit w:val="0"/>
          <w:trHeight w:val="585" w:hRule="atLeast"/>
          <w:tblHeader w:val="0"/>
        </w:trPr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CRITÉRIOS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DISTRIBUIÇÃO DOS PONTOS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PONTUAÇÃO MÁXIMA NO ITEM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widowControl w:val="0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Efeitos artístico-culturais, sociais e econômicos esperados com o projeto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Não Atende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Atende Parcialmente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Atende Plenamente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50 pontos</w:t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widowControl w:val="0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O projeto contribui com a prática da cidadania cultural, com a ampliação das condições de acesso da comunidade aos bens e serviços culturais.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9B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b)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widowControl w:val="0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As oficinas/ações formativas impactam de forma efetiva com a ampliação de repertórios artísticos e culturais.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9D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9F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A2">
            <w:pPr>
              <w:widowControl w:val="0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As estratégias de acessibilidade promovem o acesso e o protagonismo das pessoas com deficiência.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A3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A4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A5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d)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widowControl w:val="0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O projeto estimula a diversidade cultural e a alteridade, promovendo o protagonismo e a interação entre grupos vulneráveis e excluídos.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A9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AA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AD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e)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AE">
            <w:pPr>
              <w:widowControl w:val="0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Promove a expressividade e a criação estética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AF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B0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B1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B3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f)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B4">
            <w:pPr>
              <w:widowControl w:val="0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Prevê a realização de processos cooperativos e criativos continuados (p.ex.: jogo, dinâmica, experimentação, exercício estético, entre outros)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B5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B6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B7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B9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g)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BA">
            <w:pPr>
              <w:widowControl w:val="0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Contribui para o uso protagonista e consciente das tecnologias digitais, realizando estratégias de desenvolvimento da cultura digital; a promoção de culturas populares e tradicionais em meios digitais; e/ou combate à desinformação.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BB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BC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BD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BF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h)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widowControl w:val="0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As ações previstas contribuem com a geração de trabalho e renda na comunidade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C1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C3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5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C5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C6">
            <w:pPr>
              <w:widowControl w:val="0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Fomenta atividades para disponibilizar crédito solidário e de meios de circulação local (moedas sociais), disponibilizar equipamentos (estúdio, ilhas de edição, maquinas e equipamentos, etc.) para uso coletivo, e espaços de interação produtiva cooperativa e comercialização solidária (espaços de encontro e trabalho, portais e ferramentas na internet, eventos, lojas, feiras, etc.)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C7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C8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C9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CB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j)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CC">
            <w:pPr>
              <w:widowControl w:val="0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O projeto prevê estratégias que impactam em diferentes dimensões da vida social, como educação, saúde, meio ambiente, segurança, mobilidade etc.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CD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CE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CF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D1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k)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D2">
            <w:pPr>
              <w:widowControl w:val="0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O projeto prevê estratégias efetivas de participação da comunidade na gestão do Ponto de Cultura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D3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D4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D5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D7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l)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D8">
            <w:pPr>
              <w:widowControl w:val="0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O projeto promoverá a atuação em rede do Ponto de Cultura para fortalecer a sua base comunitária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D9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DA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DB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DD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DE">
            <w:pPr>
              <w:widowControl w:val="0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Execução e detalhamento do Plano de Trabalho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DF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Não Atende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E0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Atende Parcialmente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E1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Atende Plenamente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E2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35 pontos</w:t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E3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E4">
            <w:pPr>
              <w:widowControl w:val="0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Capacidade técnica, gerencial e operacional da entidade para execução do projeto (vinculação do portfólio com o projeto apresentado)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E5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E6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E7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E9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b)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EA">
            <w:pPr>
              <w:widowControl w:val="0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O projeto define metas razoáveis e exequíveis a serem entregues, com informações sobre ações a serem executadas e prazos.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EB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EC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ED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EF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F0">
            <w:pPr>
              <w:widowControl w:val="0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O projeto prevê estratégias pertinentes em relação aos resultados pretendidos.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F1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F2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F3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F5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d)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F6">
            <w:pPr>
              <w:widowControl w:val="0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O projeto prevê e detalha estratégias de divulgação específicas, com capacidade de democratização da informação acerca de suas ações.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F7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F8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F9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FB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e)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FC">
            <w:pPr>
              <w:widowControl w:val="0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O projeto prevê estratégias e meios de verificação do cumprimento das metas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FD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FE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FF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01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f)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02">
            <w:pPr>
              <w:widowControl w:val="0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 equipe técnica prevista é adequada para a realização do projeto.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03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04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05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07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g)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08">
            <w:pPr>
              <w:widowControl w:val="0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O projeto apresenta clareza, coerência e razoabilidade entre as ações do projeto e os itens de despesas e seus custos;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09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0A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0B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0D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h)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0E">
            <w:pPr>
              <w:widowControl w:val="0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O projeto tem exequibilidade, viabilidade para ser executado no prazo proposto.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0F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10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11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13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III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14">
            <w:pPr>
              <w:widowControl w:val="0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Abrangência do projeto considerando o público beneficiário</w:t>
            </w:r>
          </w:p>
          <w:p w:rsidR="00000000" w:rsidDel="00000000" w:rsidP="00000000" w:rsidRDefault="00000000" w:rsidRPr="00000000" w14:paraId="00000115">
            <w:pPr>
              <w:widowControl w:val="0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 partir das informações dispostas no Planejamento do Projeto, a candidatura atenderá diretamente os seguintes públicos: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16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Não atende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17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Atende Parcialmente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18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Atende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19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15 pontos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1A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1B">
            <w:pPr>
              <w:widowControl w:val="0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Estudantes da Rede Pública de ensino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1C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1D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1E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20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b)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1">
            <w:pPr>
              <w:widowControl w:val="0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Primeira Infância (crianças de 0 a 6 anos)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22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23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24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26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27">
            <w:pPr>
              <w:widowControl w:val="0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População de baixa renda, habitando áreas com precária oferta de serviços públicos e de cultura, incluindo a área rural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28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29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2A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2C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d)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2D">
            <w:pPr>
              <w:widowControl w:val="0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Pessoas com deficiência e(ou) mobilidade reduzida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2E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2F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30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32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e)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33">
            <w:pPr>
              <w:widowControl w:val="0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Povos Indígenas e Comunidades Tradicionais de Matriz Africana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34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35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36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38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f)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39">
            <w:pPr>
              <w:widowControl w:val="0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Pessoas LGBTQIA+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3A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3B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3C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gridSpan w:val="2"/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3E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40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100 PONTOS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43">
            <w:pPr>
              <w:widowControl w:val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100 pontos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4">
      <w:pPr>
        <w:tabs>
          <w:tab w:val="center" w:leader="none" w:pos="0"/>
        </w:tabs>
        <w:spacing w:after="120" w:line="240" w:lineRule="auto"/>
        <w:jc w:val="both"/>
        <w:rPr>
          <w:rFonts w:ascii="Calibri" w:cs="Calibri" w:eastAsia="Calibri" w:hAnsi="Calibri"/>
          <w:b w:val="1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tabs>
          <w:tab w:val="center" w:leader="none" w:pos="0"/>
        </w:tabs>
        <w:spacing w:after="120" w:line="240" w:lineRule="auto"/>
        <w:jc w:val="both"/>
        <w:rPr>
          <w:rFonts w:ascii="Calibri" w:cs="Calibri" w:eastAsia="Calibri" w:hAnsi="Calibri"/>
          <w:b w:val="1"/>
          <w:sz w:val="24"/>
          <w:szCs w:val="24"/>
          <w:highlight w:val="green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6">
      <w:pPr>
        <w:tabs>
          <w:tab w:val="center" w:leader="none" w:pos="0"/>
        </w:tabs>
        <w:spacing w:after="120" w:line="240" w:lineRule="auto"/>
        <w:jc w:val="both"/>
        <w:rPr>
          <w:rFonts w:ascii="Calibri" w:cs="Calibri" w:eastAsia="Calibri" w:hAnsi="Calibri"/>
          <w:b w:val="1"/>
          <w:sz w:val="24"/>
          <w:szCs w:val="24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u w:val="single"/>
          <w:rtl w:val="0"/>
        </w:rPr>
        <w:t xml:space="preserve">Notal final de cada Avaliador(a)</w:t>
      </w:r>
    </w:p>
    <w:p w:rsidR="00000000" w:rsidDel="00000000" w:rsidP="00000000" w:rsidRDefault="00000000" w:rsidRPr="00000000" w14:paraId="00000147">
      <w:pPr>
        <w:tabs>
          <w:tab w:val="center" w:leader="none" w:pos="0"/>
        </w:tabs>
        <w:spacing w:after="120" w:line="240" w:lineRule="auto"/>
        <w:jc w:val="both"/>
        <w:rPr>
          <w:rFonts w:ascii="Calibri" w:cs="Calibri" w:eastAsia="Calibri" w:hAnsi="Calibri"/>
          <w:strike w:val="1"/>
          <w:color w:val="ff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 nota final de cada avaliador(a) será obtida a partir do cálculo da média aritmética simples dos Blocos 1 e 2.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tabs>
          <w:tab w:val="center" w:leader="none" w:pos="0"/>
        </w:tabs>
        <w:spacing w:after="12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9">
      <w:pPr>
        <w:tabs>
          <w:tab w:val="center" w:leader="none" w:pos="0"/>
        </w:tabs>
        <w:spacing w:after="12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Pontuação Final por Avaliador = [(Pontuação no Bloco 1 + Pontuação no Bloco 2) ÷ 2] </w:t>
      </w:r>
    </w:p>
    <w:p w:rsidR="00000000" w:rsidDel="00000000" w:rsidP="00000000" w:rsidRDefault="00000000" w:rsidRPr="00000000" w14:paraId="0000014A">
      <w:pPr>
        <w:tabs>
          <w:tab w:val="center" w:leader="none" w:pos="0"/>
        </w:tabs>
        <w:spacing w:after="120" w:line="240" w:lineRule="auto"/>
        <w:jc w:val="both"/>
        <w:rPr>
          <w:rFonts w:ascii="Calibri" w:cs="Calibri" w:eastAsia="Calibri" w:hAnsi="Calibri"/>
          <w:strike w:val="1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4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76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4B">
    <w:pPr>
      <w:tabs>
        <w:tab w:val="center" w:leader="none" w:pos="4252"/>
        <w:tab w:val="right" w:leader="none" w:pos="8504"/>
      </w:tabs>
      <w:spacing w:line="240" w:lineRule="auto"/>
      <w:rPr/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-63499</wp:posOffset>
              </wp:positionH>
              <wp:positionV relativeFrom="paragraph">
                <wp:posOffset>381000</wp:posOffset>
              </wp:positionV>
              <wp:extent cx="5817870" cy="22225"/>
              <wp:effectExtent b="0" l="0" r="0" t="0"/>
              <wp:wrapNone/>
              <wp:docPr id="6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441828" y="3780000"/>
                        <a:ext cx="5808345" cy="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00206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-63499</wp:posOffset>
              </wp:positionH>
              <wp:positionV relativeFrom="paragraph">
                <wp:posOffset>381000</wp:posOffset>
              </wp:positionV>
              <wp:extent cx="5817870" cy="22225"/>
              <wp:effectExtent b="0" l="0" r="0" t="0"/>
              <wp:wrapNone/>
              <wp:docPr id="6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17870" cy="222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1516380</wp:posOffset>
          </wp:positionH>
          <wp:positionV relativeFrom="paragraph">
            <wp:posOffset>-185419</wp:posOffset>
          </wp:positionV>
          <wp:extent cx="4154170" cy="519430"/>
          <wp:effectExtent b="0" l="0" r="0" t="0"/>
          <wp:wrapNone/>
          <wp:docPr id="7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69069" l="0" r="0" t="8698"/>
                  <a:stretch>
                    <a:fillRect/>
                  </a:stretch>
                </pic:blipFill>
                <pic:spPr>
                  <a:xfrm>
                    <a:off x="0" y="0"/>
                    <a:ext cx="4154170" cy="51943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14C">
    <w:pPr>
      <w:rPr/>
    </w:pPr>
    <w:bookmarkStart w:colFirst="0" w:colLast="0" w:name="_heading=h.gjdgxs" w:id="0"/>
    <w:bookmarkEnd w:id="0"/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702310</wp:posOffset>
          </wp:positionH>
          <wp:positionV relativeFrom="paragraph">
            <wp:posOffset>-510539</wp:posOffset>
          </wp:positionV>
          <wp:extent cx="818515" cy="745490"/>
          <wp:effectExtent b="0" l="0" r="0" t="0"/>
          <wp:wrapSquare wrapText="bothSides" distB="0" distT="0" distL="114300" distR="114300"/>
          <wp:docPr descr="img_logo" id="8" name="image1.png"/>
          <a:graphic>
            <a:graphicData uri="http://schemas.openxmlformats.org/drawingml/2006/picture">
              <pic:pic>
                <pic:nvPicPr>
                  <pic:cNvPr descr="img_logo" id="0" name="image1.png"/>
                  <pic:cNvPicPr preferRelativeResize="0"/>
                </pic:nvPicPr>
                <pic:blipFill>
                  <a:blip r:embed="rId3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18515" cy="74549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-C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1" w:default="1">
    <w:name w:val="Normal"/>
    <w:uiPriority w:val="0"/>
    <w:pPr>
      <w:spacing w:line="276" w:lineRule="auto"/>
    </w:pPr>
    <w:rPr>
      <w:rFonts w:ascii="Arial" w:cs="Arial" w:eastAsia="Arial" w:hAnsi="Arial"/>
      <w:sz w:val="22"/>
      <w:szCs w:val="22"/>
      <w:lang w:val="zh-CN"/>
    </w:rPr>
  </w:style>
  <w:style w:type="paragraph" w:styleId="2">
    <w:name w:val="heading 1"/>
    <w:basedOn w:val="1"/>
    <w:next w:val="1"/>
    <w:uiPriority w:val="0"/>
    <w:qFormat w:val="1"/>
    <w:pPr>
      <w:keepNext w:val="1"/>
      <w:keepLines w:val="1"/>
      <w:pageBreakBefore w:val="0"/>
      <w:spacing w:after="120" w:before="400"/>
    </w:pPr>
    <w:rPr>
      <w:sz w:val="40"/>
      <w:szCs w:val="40"/>
    </w:rPr>
  </w:style>
  <w:style w:type="paragraph" w:styleId="3">
    <w:name w:val="heading 2"/>
    <w:basedOn w:val="1"/>
    <w:next w:val="1"/>
    <w:uiPriority w:val="0"/>
    <w:pPr>
      <w:keepNext w:val="1"/>
      <w:keepLines w:val="1"/>
      <w:pageBreakBefore w:val="0"/>
      <w:spacing w:after="120" w:before="360"/>
    </w:pPr>
    <w:rPr>
      <w:sz w:val="32"/>
      <w:szCs w:val="32"/>
    </w:rPr>
  </w:style>
  <w:style w:type="paragraph" w:styleId="4">
    <w:name w:val="heading 3"/>
    <w:basedOn w:val="1"/>
    <w:next w:val="1"/>
    <w:uiPriority w:val="0"/>
    <w:pPr>
      <w:keepNext w:val="1"/>
      <w:keepLines w:val="1"/>
      <w:pageBreakBefore w:val="0"/>
      <w:spacing w:after="80" w:before="320"/>
    </w:pPr>
    <w:rPr>
      <w:color w:val="434343"/>
      <w:sz w:val="28"/>
      <w:szCs w:val="28"/>
    </w:rPr>
  </w:style>
  <w:style w:type="paragraph" w:styleId="5">
    <w:name w:val="heading 4"/>
    <w:basedOn w:val="1"/>
    <w:next w:val="1"/>
    <w:uiPriority w:val="0"/>
    <w:qFormat w:val="1"/>
    <w:pPr>
      <w:keepNext w:val="1"/>
      <w:keepLines w:val="1"/>
      <w:pageBreakBefore w:val="0"/>
      <w:spacing w:after="80" w:before="280"/>
    </w:pPr>
    <w:rPr>
      <w:color w:val="666666"/>
      <w:sz w:val="24"/>
      <w:szCs w:val="24"/>
    </w:rPr>
  </w:style>
  <w:style w:type="paragraph" w:styleId="6">
    <w:name w:val="heading 5"/>
    <w:basedOn w:val="1"/>
    <w:next w:val="1"/>
    <w:uiPriority w:val="0"/>
    <w:pPr>
      <w:keepNext w:val="1"/>
      <w:keepLines w:val="1"/>
      <w:pageBreakBefore w:val="0"/>
      <w:spacing w:after="80" w:before="240"/>
    </w:pPr>
    <w:rPr>
      <w:color w:val="666666"/>
      <w:sz w:val="22"/>
      <w:szCs w:val="22"/>
    </w:rPr>
  </w:style>
  <w:style w:type="paragraph" w:styleId="7">
    <w:name w:val="heading 6"/>
    <w:basedOn w:val="1"/>
    <w:next w:val="1"/>
    <w:uiPriority w:val="0"/>
    <w:pPr>
      <w:keepNext w:val="1"/>
      <w:keepLines w:val="1"/>
      <w:pageBreakBefore w:val="0"/>
      <w:spacing w:after="80" w:before="240"/>
    </w:pPr>
    <w:rPr>
      <w:i w:val="1"/>
      <w:color w:val="666666"/>
      <w:sz w:val="22"/>
      <w:szCs w:val="22"/>
    </w:rPr>
  </w:style>
  <w:style w:type="character" w:styleId="8" w:default="1">
    <w:name w:val="Default Paragraph Font"/>
    <w:uiPriority w:val="0"/>
    <w:semiHidden w:val="1"/>
  </w:style>
  <w:style w:type="table" w:styleId="9" w:default="1">
    <w:name w:val="Normal Table"/>
    <w:uiPriority w:val="0"/>
    <w:semiHidden w:val="1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10">
    <w:name w:val="Title"/>
    <w:basedOn w:val="1"/>
    <w:next w:val="1"/>
    <w:uiPriority w:val="0"/>
    <w:qFormat w:val="1"/>
    <w:pPr>
      <w:keepNext w:val="1"/>
      <w:keepLines w:val="1"/>
      <w:pageBreakBefore w:val="0"/>
      <w:spacing w:after="60" w:before="0"/>
    </w:pPr>
    <w:rPr>
      <w:sz w:val="52"/>
      <w:szCs w:val="52"/>
    </w:rPr>
  </w:style>
  <w:style w:type="paragraph" w:styleId="11">
    <w:name w:val="footer"/>
    <w:basedOn w:val="1"/>
    <w:uiPriority w:val="0"/>
    <w:pPr>
      <w:tabs>
        <w:tab w:val="center" w:pos="4252"/>
        <w:tab w:val="right" w:pos="8504"/>
      </w:tabs>
    </w:pPr>
  </w:style>
  <w:style w:type="paragraph" w:styleId="12">
    <w:name w:val="Subtitle"/>
    <w:basedOn w:val="1"/>
    <w:next w:val="1"/>
    <w:uiPriority w:val="0"/>
    <w:qFormat w:val="1"/>
    <w:pPr>
      <w:keepNext w:val="1"/>
      <w:keepLines w:val="1"/>
      <w:pageBreakBefore w:val="0"/>
      <w:spacing w:after="320" w:before="0"/>
    </w:pPr>
    <w:rPr>
      <w:rFonts w:ascii="Arial" w:cs="Arial" w:eastAsia="Arial" w:hAnsi="Arial"/>
      <w:color w:val="666666"/>
      <w:sz w:val="30"/>
      <w:szCs w:val="30"/>
    </w:rPr>
  </w:style>
  <w:style w:type="table" w:styleId="13" w:customStyle="1">
    <w:name w:val="Table Normal"/>
    <w:uiPriority w:val="0"/>
  </w:style>
  <w:style w:type="table" w:styleId="14" w:customStyle="1">
    <w:name w:val="_Style 10"/>
    <w:basedOn w:val="13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15" w:customStyle="1">
    <w:name w:val="_Style 11"/>
    <w:basedOn w:val="13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16" w:customStyle="1">
    <w:name w:val="_Style 12"/>
    <w:basedOn w:val="13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2.png"/><Relationship Id="rId3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A1cO/D5/zWRnMFihYjbb3HnovQ==">CgMxLjAyCGguZ2pkZ3hzOAByITEwdjRTWHMzbGxLX01IWHpiRVVvdE0xVG9ueWJ3S0huWg==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2024-06-17T18:14:00Z</dcterms:created>
  <dc:creator>prefeitura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1046-11.2.0.11191</vt:lpwstr>
  </property>
  <property fmtid="{D5CDD505-2E9C-101B-9397-08002B2CF9AE}" pid="3" name="ICV">
    <vt:lpwstr>34D273FEA7E1461DBC2AB5568FBF417B</vt:lpwstr>
  </property>
</Properties>
</file>